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6"/>
      <w:bookmarkStart w:id="1" w:name="OLE_LINK2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铝加工（深井铸造）企业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安全生产执法检查演示片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三、项目采购人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1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南通市应急管理局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四、项目需求说明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bookmarkStart w:id="3" w:name="OLE_LINK5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国家和省市关于安全生产的决策部署</w:t>
      </w:r>
      <w:bookmarkEnd w:id="3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一步提高安全生产执法人员能力水平，提升安全生产监督检查质效，根据《2025年全省应急管理综合行政执法工作要点》要求，结合南通市安全生产行政执法工作宣传报道（电视台主流媒体渠道）的实际需要，通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铝加工（深井铸造）企业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安全生产执法检查演示片项目的实施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bookmarkStart w:id="4" w:name="OLE_LINK4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筑牢安全防线，</w:t>
      </w:r>
      <w:bookmarkEnd w:id="4"/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为南通市高质量发展提供坚实的安全保障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铝加工（深井铸造）企业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生产执法检查演示的主题，共分为四部分，第一部分，首先展示省、市安全生产规范化执法概况，拍摄相应的展示镜头；第二部分，拍摄执法办案前的准备工作，在执法单位拍摄执法前准备工作；第三部分，拍摄执法人员在企业现场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全过程（针对一些设备设施、区域需进行特写）；第四部分，结束语。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中标单位须服从甲方管理，履行甲方要求的保密义务。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场地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及设备</w:t>
      </w:r>
      <w:r>
        <w:rPr>
          <w:rFonts w:hint="eastAsia" w:ascii="宋体" w:hAnsi="宋体" w:eastAsia="宋体" w:cs="宋体"/>
          <w:sz w:val="24"/>
          <w:szCs w:val="24"/>
        </w:rPr>
        <w:t>设施配备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>应为拍摄场地配备灯光系统、无线佩戴式麦克风等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>因拍摄地点不固定，投标公司须按甲方要求的时间前往拍摄地点。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应使用专业级高清摄像机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考虑拍摄过程中可能有航拍镜头需求，投标人需提供相应无人机设备，配备持有资格证明的无人机飞手，并在报价文件中提供相关盖章证明文件。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视频制作部分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2.1展示省、市安全生产规范化执法概况明细为：</w:t>
      </w:r>
      <w:bookmarkStart w:id="5" w:name="OLE_LINK7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配合提供的旁白，制作江苏省应急管理厅、南通市应急管理局关于规范化执法、企业服务，或召开会议的视频制作，部分场景需要无人机进行拍摄。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 拍摄执法办案前的准备工作明细为：结合提供的旁白，分别拍摄执法人员操作执法系统、着装仪表及执法装备等。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拍摄执法人员现场检查全过程明细为：结合提供的旁白，分别拍摄执法人员出示执法证件、与企业交流、对企业负责人进行测验、检查安全台账、深井铸造熔炼设备及安全设施、深井铸造浇铸设备及安全设施、问题反馈、非现场复查等环节。同时需无人机拍摄企业全景图，深井铸造熔炼设备及安全设施、深井铸造浇铸设备及安全设施等视频上需进行动画加工。</w:t>
      </w:r>
    </w:p>
    <w:p>
      <w:pPr>
        <w:pStyle w:val="5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拍摄结束语明细为：画面内容与前面视频内容进行总结呼应。</w:t>
      </w:r>
    </w:p>
    <w:p>
      <w:pPr>
        <w:pStyle w:val="5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在此基础上，形成南通市安全生产行政执法工作宣传报道短视频，并通过电视台主流媒体渠道进行报道。</w:t>
      </w:r>
    </w:p>
    <w:p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视频图像质量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>稳定性：全片图像同步性能稳定，无失步现象，CTL同步控制信号必须连续；图像无抖动跳跃，色彩无突变，编辑点处图像稳定。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3.2 </w:t>
      </w:r>
      <w:r>
        <w:rPr>
          <w:rFonts w:hint="eastAsia" w:ascii="宋体" w:hAnsi="宋体" w:eastAsia="宋体" w:cs="宋体"/>
          <w:sz w:val="24"/>
          <w:szCs w:val="24"/>
        </w:rPr>
        <w:t>色调：白平衡正确，无明显偏色，多机拍摄的镜头衔接处无明显色差。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3.3 </w:t>
      </w:r>
      <w:r>
        <w:rPr>
          <w:rFonts w:hint="eastAsia" w:ascii="宋体" w:hAnsi="宋体" w:eastAsia="宋体" w:cs="宋体"/>
          <w:sz w:val="24"/>
          <w:szCs w:val="24"/>
        </w:rPr>
        <w:t>视频画幅宽高比：宽高比为16:9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外挂字幕文件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字幕的行数要求：按甲方要求制作。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字幕的位置：保持每屏字幕出现位置一致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服务期限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在视频拍摄完成后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20日内按甲方要求完成视频制作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中标后，采购人与成交供应商签订正式合同，确定支付方式及支付金额。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七、保密要求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本条款所称“保密信息”指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以口头、书面、图纸、电子数据或其他形式向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披露的、与本次视频拍摄相关的所有信息，包括但不限于：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未公开的政府内部文件、数据、会议记录、工作方案；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拍摄过程中涉及的涉密场所、人员、设备、技术参数；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未发布的视频脚本、样片、成片、素材及后期制作文件；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因履行合同而接触到的国家秘密、商业秘密、个人隐私及其他敏感信息。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方应对保密信息承担严格保密义务，未经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方书面同意，不得向任何第三方披露、泄露、公开、发表、使用或许可任何第三方使用。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方仅可为履行本合同之目的，将保密信息披露给其内部必要的雇员、分包商或顾问，但须确保上述人员事先受到不低于本条款约束力的保密义务约束。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方应采取不低于其对自身同类信息所采取的合理保密措施（包括但不限于加密存储、访问权限控制、纸质文件加锁保管等），以防止保密信息被擅自使用、复制、修改或传播。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531" w:right="1814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D6A86"/>
    <w:rsid w:val="00223EC6"/>
    <w:rsid w:val="0026652D"/>
    <w:rsid w:val="00282F91"/>
    <w:rsid w:val="008A615B"/>
    <w:rsid w:val="00912216"/>
    <w:rsid w:val="01076516"/>
    <w:rsid w:val="04855BA2"/>
    <w:rsid w:val="06893D9F"/>
    <w:rsid w:val="07636A57"/>
    <w:rsid w:val="0F722AD2"/>
    <w:rsid w:val="129C4B05"/>
    <w:rsid w:val="166F0FE2"/>
    <w:rsid w:val="1AF910E7"/>
    <w:rsid w:val="1C2514C0"/>
    <w:rsid w:val="1F351B01"/>
    <w:rsid w:val="222C2A89"/>
    <w:rsid w:val="237B173F"/>
    <w:rsid w:val="287A07BA"/>
    <w:rsid w:val="2B357971"/>
    <w:rsid w:val="32883F0C"/>
    <w:rsid w:val="34261AC1"/>
    <w:rsid w:val="3CE92FA1"/>
    <w:rsid w:val="41ED6A86"/>
    <w:rsid w:val="42C33A76"/>
    <w:rsid w:val="43B4497A"/>
    <w:rsid w:val="460C0D92"/>
    <w:rsid w:val="4BD722CD"/>
    <w:rsid w:val="4F07306D"/>
    <w:rsid w:val="4F164521"/>
    <w:rsid w:val="522312F1"/>
    <w:rsid w:val="5A581D18"/>
    <w:rsid w:val="5D962433"/>
    <w:rsid w:val="5DF94045"/>
    <w:rsid w:val="5F603AB7"/>
    <w:rsid w:val="608271FC"/>
    <w:rsid w:val="60C0226A"/>
    <w:rsid w:val="64D571F3"/>
    <w:rsid w:val="664A080A"/>
    <w:rsid w:val="66660965"/>
    <w:rsid w:val="676754A6"/>
    <w:rsid w:val="67A515A4"/>
    <w:rsid w:val="68311686"/>
    <w:rsid w:val="69234842"/>
    <w:rsid w:val="69917807"/>
    <w:rsid w:val="6C13041E"/>
    <w:rsid w:val="6FA32F65"/>
    <w:rsid w:val="6FC56207"/>
    <w:rsid w:val="702F1768"/>
    <w:rsid w:val="72B57A29"/>
    <w:rsid w:val="775E628E"/>
    <w:rsid w:val="782A46DD"/>
    <w:rsid w:val="79B02C12"/>
    <w:rsid w:val="7A9B6255"/>
    <w:rsid w:val="7B06030E"/>
    <w:rsid w:val="7BFC4306"/>
    <w:rsid w:val="7C565DD9"/>
    <w:rsid w:val="7D40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 w:val="24"/>
    </w:r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4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semiHidden/>
    <w:unhideWhenUsed/>
    <w:qFormat/>
    <w:uiPriority w:val="99"/>
    <w:pPr>
      <w:ind w:firstLine="200" w:firstLineChars="200"/>
    </w:p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1503</Words>
  <Characters>1543</Characters>
  <Lines>5</Lines>
  <Paragraphs>1</Paragraphs>
  <TotalTime>4</TotalTime>
  <ScaleCrop>false</ScaleCrop>
  <LinksUpToDate>false</LinksUpToDate>
  <CharactersWithSpaces>1549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2025-05-30T03:16:00Z</dcterms:created>
  <dc:creator>Zero  HSE</dc:creator>
  <cp:lastModifiedBy>gu</cp:lastModifiedBy>
  <cp:lastPrinted>2025-08-06T05:43:00Z</cp:lastPrinted>
  <dcterms:modified xsi:type="dcterms:W3CDTF">2025-09-01T03:34:51Z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F7F4213C33174EFDBAA9E7D4F39C5120_13</vt:lpwstr>
  </property>
  <property fmtid="{D5CDD505-2E9C-101B-9397-08002B2CF9AE}" pid="4" name="KSOTemplateDocerSaveRecord">
    <vt:lpwstr>eyJoZGlkIjoiMzJkZjhkMDJjODdiMWNiYzRkNzMyNmQ1N2RiYzljODQiLCJ1c2VySWQiOiIxNTY4ODg4NzY3In0=</vt:lpwstr>
  </property>
</Properties>
</file>